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FF47" w14:textId="77777777" w:rsidR="00AA543A" w:rsidRPr="00AA543A" w:rsidRDefault="00AA543A" w:rsidP="00AA543A">
      <w:pPr>
        <w:spacing w:after="0"/>
        <w:rPr>
          <w:rFonts w:ascii="Calibri" w:hAnsi="Calibri" w:cs="Calibri"/>
          <w:b/>
          <w:bCs/>
          <w:sz w:val="22"/>
          <w:szCs w:val="22"/>
          <w:lang w:val="en-AU"/>
        </w:rPr>
      </w:pPr>
      <w:r w:rsidRPr="00AA543A">
        <w:rPr>
          <w:rFonts w:ascii="Calibri" w:hAnsi="Calibri" w:cs="Calibri"/>
          <w:b/>
          <w:bCs/>
          <w:sz w:val="22"/>
          <w:szCs w:val="22"/>
          <w:lang w:val="en-AU"/>
        </w:rPr>
        <w:t>Secure your Reka-Rail+ credit</w:t>
      </w:r>
    </w:p>
    <w:p w14:paraId="2DE897ED" w14:textId="15766331" w:rsidR="00AA543A" w:rsidRPr="00AA543A" w:rsidRDefault="00AA543A" w:rsidP="00211E0C">
      <w:pPr>
        <w:rPr>
          <w:rFonts w:ascii="Calibri" w:hAnsi="Calibri" w:cs="Calibri"/>
          <w:b/>
          <w:bCs/>
          <w:sz w:val="22"/>
          <w:szCs w:val="22"/>
          <w:lang w:val="en-AU"/>
        </w:rPr>
      </w:pPr>
      <w:r w:rsidRPr="00AA543A">
        <w:rPr>
          <w:rFonts w:ascii="Calibri" w:hAnsi="Calibri" w:cs="Calibri"/>
          <w:b/>
          <w:bCs/>
          <w:sz w:val="22"/>
          <w:szCs w:val="22"/>
          <w:lang w:val="en-AU"/>
        </w:rPr>
        <w:t>Your payment method for climate-friendly mobility</w:t>
      </w:r>
    </w:p>
    <w:p w14:paraId="01F854CC" w14:textId="2ED9D979" w:rsidR="00AA543A" w:rsidRDefault="00AA543A" w:rsidP="00AA543A">
      <w:pPr>
        <w:spacing w:line="276" w:lineRule="auto"/>
        <w:rPr>
          <w:rFonts w:ascii="Calibri" w:hAnsi="Calibri" w:cs="Calibri"/>
          <w:sz w:val="22"/>
          <w:szCs w:val="22"/>
          <w:lang w:val="en-AU"/>
        </w:rPr>
      </w:pPr>
      <w:r w:rsidRPr="00AA543A">
        <w:rPr>
          <w:rFonts w:ascii="Calibri" w:hAnsi="Calibri" w:cs="Calibri"/>
          <w:sz w:val="22"/>
          <w:szCs w:val="22"/>
          <w:lang w:val="en-AU"/>
        </w:rPr>
        <w:t xml:space="preserve">Whether it’s for your daily commute or your next excursion – pay your share easily via QR invoice or </w:t>
      </w:r>
      <w:proofErr w:type="spellStart"/>
      <w:r w:rsidRPr="00AA543A">
        <w:rPr>
          <w:rFonts w:ascii="Calibri" w:hAnsi="Calibri" w:cs="Calibri"/>
          <w:sz w:val="22"/>
          <w:szCs w:val="22"/>
          <w:lang w:val="en-AU"/>
        </w:rPr>
        <w:t>eBill</w:t>
      </w:r>
      <w:proofErr w:type="spellEnd"/>
      <w:r>
        <w:rPr>
          <w:rFonts w:ascii="Calibri" w:hAnsi="Calibri" w:cs="Calibri"/>
          <w:sz w:val="22"/>
          <w:szCs w:val="22"/>
          <w:lang w:val="en-AU"/>
        </w:rPr>
        <w:t xml:space="preserve"> </w:t>
      </w:r>
      <w:r w:rsidRPr="00AA543A">
        <w:rPr>
          <w:rFonts w:ascii="Calibri" w:hAnsi="Calibri" w:cs="Calibri"/>
          <w:sz w:val="22"/>
          <w:szCs w:val="22"/>
          <w:lang w:val="en-AU"/>
        </w:rPr>
        <w:t>and boost your mobility budget. Important: Your right to purchase Reka-Rail+ credit at a reduced rate i</w:t>
      </w:r>
      <w:r>
        <w:rPr>
          <w:rFonts w:ascii="Calibri" w:hAnsi="Calibri" w:cs="Calibri"/>
          <w:sz w:val="22"/>
          <w:szCs w:val="22"/>
          <w:lang w:val="en-AU"/>
        </w:rPr>
        <w:t xml:space="preserve">s </w:t>
      </w:r>
      <w:r w:rsidRPr="00AA543A">
        <w:rPr>
          <w:rFonts w:ascii="Calibri" w:hAnsi="Calibri" w:cs="Calibri"/>
          <w:sz w:val="22"/>
          <w:szCs w:val="22"/>
          <w:lang w:val="en-AU"/>
        </w:rPr>
        <w:t>limited in time – make sure to use it before the deadline. Credits already loaded onto your card remain valid indefinitely</w:t>
      </w:r>
      <w:r>
        <w:rPr>
          <w:rFonts w:ascii="Calibri" w:hAnsi="Calibri" w:cs="Calibri"/>
          <w:sz w:val="22"/>
          <w:szCs w:val="22"/>
          <w:lang w:val="en-AU"/>
        </w:rPr>
        <w:t>.</w:t>
      </w:r>
    </w:p>
    <w:p w14:paraId="135DEDCC" w14:textId="77777777" w:rsidR="00AA543A" w:rsidRDefault="00AA543A" w:rsidP="00AA543A">
      <w:pPr>
        <w:spacing w:line="276" w:lineRule="auto"/>
        <w:rPr>
          <w:rFonts w:ascii="Calibri" w:hAnsi="Calibri" w:cs="Calibri"/>
          <w:sz w:val="22"/>
          <w:szCs w:val="22"/>
          <w:lang w:val="en-AU"/>
        </w:rPr>
      </w:pPr>
    </w:p>
    <w:p w14:paraId="7113A729" w14:textId="15785765" w:rsidR="008C1B8F" w:rsidRPr="00AA543A" w:rsidRDefault="00AA543A" w:rsidP="00AA543A">
      <w:pPr>
        <w:spacing w:line="276" w:lineRule="auto"/>
        <w:rPr>
          <w:rFonts w:ascii="Calibri" w:hAnsi="Calibri" w:cs="Calibri"/>
          <w:sz w:val="22"/>
          <w:szCs w:val="22"/>
          <w:lang w:val="en-AU"/>
        </w:rPr>
      </w:pPr>
      <w:r w:rsidRPr="00AA543A">
        <w:rPr>
          <w:b/>
          <w:bCs/>
          <w:sz w:val="22"/>
          <w:szCs w:val="22"/>
          <w:lang w:val="en-AU"/>
        </w:rPr>
        <w:t>Versatile ways to use Reka-Rail</w:t>
      </w:r>
      <w:r>
        <w:rPr>
          <w:b/>
          <w:bCs/>
          <w:sz w:val="22"/>
          <w:szCs w:val="22"/>
          <w:lang w:val="en-AU"/>
        </w:rPr>
        <w:t>+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CE16CC" w:rsidRPr="00CE16CC" w14:paraId="31400EBD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588459D" w14:textId="41961502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6E7568CC" wp14:editId="5A7B270D">
                  <wp:extent cx="342900" cy="342900"/>
                  <wp:effectExtent l="0" t="0" r="0" b="0"/>
                  <wp:docPr id="1713939715" name="Grafik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7E397B7" w14:textId="64EE8BAF" w:rsidR="00CE16CC" w:rsidRPr="00CE16CC" w:rsidRDefault="00AA543A" w:rsidP="00CE16CC">
            <w:pPr>
              <w:spacing w:line="276" w:lineRule="auto"/>
              <w:rPr>
                <w:sz w:val="22"/>
                <w:szCs w:val="22"/>
              </w:rPr>
            </w:pPr>
            <w:r w:rsidRPr="00AA543A">
              <w:rPr>
                <w:b/>
                <w:bCs/>
                <w:sz w:val="22"/>
                <w:szCs w:val="22"/>
              </w:rPr>
              <w:t xml:space="preserve">Train, </w:t>
            </w:r>
            <w:proofErr w:type="spellStart"/>
            <w:r w:rsidRPr="00AA543A">
              <w:rPr>
                <w:b/>
                <w:bCs/>
                <w:sz w:val="22"/>
                <w:szCs w:val="22"/>
              </w:rPr>
              <w:t>tram</w:t>
            </w:r>
            <w:proofErr w:type="spellEnd"/>
            <w:r w:rsidRPr="00AA543A">
              <w:rPr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AA543A">
              <w:rPr>
                <w:b/>
                <w:bCs/>
                <w:sz w:val="22"/>
                <w:szCs w:val="22"/>
              </w:rPr>
              <w:t>bus</w:t>
            </w:r>
            <w:proofErr w:type="spellEnd"/>
          </w:p>
        </w:tc>
      </w:tr>
      <w:tr w:rsidR="00CE16CC" w:rsidRPr="00CE16CC" w14:paraId="031E3FEC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182388A" w14:textId="4916A1E2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294257C4" wp14:editId="244368C2">
                  <wp:extent cx="333375" cy="333375"/>
                  <wp:effectExtent l="0" t="0" r="9525" b="9525"/>
                  <wp:docPr id="831950033" name="Grafik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BBFAB5E" w14:textId="4934BCAA" w:rsidR="00CE16CC" w:rsidRPr="00CE16CC" w:rsidRDefault="00AA543A" w:rsidP="00CE16C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Pr="00AA543A">
              <w:rPr>
                <w:b/>
                <w:bCs/>
                <w:sz w:val="22"/>
                <w:szCs w:val="22"/>
              </w:rPr>
              <w:t xml:space="preserve">ike </w:t>
            </w:r>
            <w:proofErr w:type="spellStart"/>
            <w:r w:rsidRPr="00AA543A">
              <w:rPr>
                <w:b/>
                <w:bCs/>
                <w:sz w:val="22"/>
                <w:szCs w:val="22"/>
              </w:rPr>
              <w:t>sharing</w:t>
            </w:r>
            <w:proofErr w:type="spellEnd"/>
          </w:p>
        </w:tc>
      </w:tr>
      <w:tr w:rsidR="00CE16CC" w:rsidRPr="00CE16CC" w14:paraId="58048D1D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A86E8AC" w14:textId="6A90D6B2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712DC534" wp14:editId="589F190C">
                  <wp:extent cx="333375" cy="333375"/>
                  <wp:effectExtent l="0" t="0" r="9525" b="9525"/>
                  <wp:docPr id="1782358621" name="Grafik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498E135" w14:textId="2BA34D2F" w:rsidR="00CE16CC" w:rsidRPr="00CE16CC" w:rsidRDefault="00AA543A" w:rsidP="00CE16CC">
            <w:pPr>
              <w:spacing w:line="276" w:lineRule="auto"/>
              <w:rPr>
                <w:sz w:val="22"/>
                <w:szCs w:val="22"/>
              </w:rPr>
            </w:pPr>
            <w:r w:rsidRPr="00AA543A">
              <w:rPr>
                <w:b/>
                <w:bCs/>
                <w:sz w:val="22"/>
                <w:szCs w:val="22"/>
              </w:rPr>
              <w:t>Boat</w:t>
            </w:r>
          </w:p>
        </w:tc>
      </w:tr>
      <w:tr w:rsidR="00CE16CC" w:rsidRPr="00CE16CC" w14:paraId="4157A1A8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1A669BA" w14:textId="722D88FB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03F35547" wp14:editId="02AAEC07">
                  <wp:extent cx="333375" cy="333375"/>
                  <wp:effectExtent l="0" t="0" r="9525" b="9525"/>
                  <wp:docPr id="866458659" name="Grafik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832D665" w14:textId="00B09E71" w:rsidR="00CE16CC" w:rsidRPr="00CE16CC" w:rsidRDefault="00AA543A" w:rsidP="00CE16CC">
            <w:pPr>
              <w:spacing w:line="276" w:lineRule="auto"/>
              <w:rPr>
                <w:sz w:val="22"/>
                <w:szCs w:val="22"/>
              </w:rPr>
            </w:pPr>
            <w:r w:rsidRPr="00AA543A">
              <w:rPr>
                <w:b/>
                <w:bCs/>
                <w:sz w:val="22"/>
                <w:szCs w:val="22"/>
              </w:rPr>
              <w:t xml:space="preserve">Mountain </w:t>
            </w:r>
            <w:proofErr w:type="spellStart"/>
            <w:r w:rsidRPr="00AA543A">
              <w:rPr>
                <w:b/>
                <w:bCs/>
                <w:sz w:val="22"/>
                <w:szCs w:val="22"/>
              </w:rPr>
              <w:t>railways</w:t>
            </w:r>
            <w:proofErr w:type="spellEnd"/>
          </w:p>
        </w:tc>
      </w:tr>
      <w:tr w:rsidR="00CE16CC" w:rsidRPr="00AA543A" w14:paraId="7DBE1CEF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9E17003" w14:textId="7DDFC0B8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291B4229" wp14:editId="7C37A5C7">
                  <wp:extent cx="333375" cy="333375"/>
                  <wp:effectExtent l="0" t="0" r="9525" b="9525"/>
                  <wp:docPr id="365260078" name="Grafik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89315F5" w14:textId="52C20B4A" w:rsidR="00CE16CC" w:rsidRPr="00AA543A" w:rsidRDefault="00AA543A" w:rsidP="00CE16CC">
            <w:pPr>
              <w:spacing w:line="276" w:lineRule="auto"/>
              <w:rPr>
                <w:sz w:val="22"/>
                <w:szCs w:val="22"/>
                <w:lang w:val="en-AU"/>
              </w:rPr>
            </w:pPr>
            <w:r w:rsidRPr="00AA543A">
              <w:rPr>
                <w:b/>
                <w:bCs/>
                <w:sz w:val="22"/>
                <w:szCs w:val="22"/>
                <w:lang w:val="en-AU"/>
              </w:rPr>
              <w:t>E-car charging stations and car sharing</w:t>
            </w:r>
          </w:p>
        </w:tc>
      </w:tr>
      <w:tr w:rsidR="00CE16CC" w:rsidRPr="00CE16CC" w14:paraId="7EB46C1E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169013A" w14:textId="7CF5B545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15C5EFAC" wp14:editId="2EAEA4D1">
                  <wp:extent cx="333375" cy="333375"/>
                  <wp:effectExtent l="0" t="0" r="9525" b="9525"/>
                  <wp:docPr id="2097406179" name="Grafik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920091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460C00C" w14:textId="1CCD2469" w:rsidR="00CE16CC" w:rsidRPr="00CE16CC" w:rsidRDefault="00AA543A" w:rsidP="00CE16C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A543A">
              <w:rPr>
                <w:b/>
                <w:bCs/>
                <w:sz w:val="22"/>
                <w:szCs w:val="22"/>
              </w:rPr>
              <w:t xml:space="preserve">Web </w:t>
            </w:r>
            <w:proofErr w:type="spellStart"/>
            <w:r w:rsidRPr="00AA543A">
              <w:rPr>
                <w:b/>
                <w:bCs/>
                <w:sz w:val="22"/>
                <w:szCs w:val="22"/>
              </w:rPr>
              <w:t>shops</w:t>
            </w:r>
            <w:proofErr w:type="spellEnd"/>
          </w:p>
        </w:tc>
      </w:tr>
    </w:tbl>
    <w:p w14:paraId="63535DCD" w14:textId="77777777" w:rsidR="008C1B8F" w:rsidRPr="008C1B8F" w:rsidRDefault="008C1B8F" w:rsidP="008C1B8F">
      <w:pPr>
        <w:rPr>
          <w:rFonts w:ascii="Calibri" w:hAnsi="Calibri" w:cs="Calibri"/>
          <w:b/>
          <w:bCs/>
          <w:sz w:val="22"/>
          <w:szCs w:val="22"/>
        </w:rPr>
      </w:pPr>
    </w:p>
    <w:p w14:paraId="600F8824" w14:textId="77777777" w:rsidR="00AA543A" w:rsidRPr="00AA543A" w:rsidRDefault="00AA543A" w:rsidP="00AA543A">
      <w:pPr>
        <w:rPr>
          <w:rFonts w:ascii="Calibri" w:hAnsi="Calibri" w:cs="Calibri"/>
          <w:b/>
          <w:bCs/>
          <w:sz w:val="22"/>
          <w:szCs w:val="22"/>
        </w:rPr>
      </w:pPr>
      <w:r w:rsidRPr="00AA543A">
        <w:rPr>
          <w:rFonts w:ascii="Calibri" w:hAnsi="Calibri" w:cs="Calibri"/>
          <w:b/>
          <w:bCs/>
          <w:sz w:val="22"/>
          <w:szCs w:val="22"/>
        </w:rPr>
        <w:t xml:space="preserve">How </w:t>
      </w:r>
      <w:proofErr w:type="spellStart"/>
      <w:r w:rsidRPr="00AA543A">
        <w:rPr>
          <w:rFonts w:ascii="Calibri" w:hAnsi="Calibri" w:cs="Calibri"/>
          <w:b/>
          <w:bCs/>
          <w:sz w:val="22"/>
          <w:szCs w:val="22"/>
        </w:rPr>
        <w:t>it</w:t>
      </w:r>
      <w:proofErr w:type="spellEnd"/>
      <w:r w:rsidRPr="00AA543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A543A">
        <w:rPr>
          <w:rFonts w:ascii="Calibri" w:hAnsi="Calibri" w:cs="Calibri"/>
          <w:b/>
          <w:bCs/>
          <w:sz w:val="22"/>
          <w:szCs w:val="22"/>
        </w:rPr>
        <w:t>works</w:t>
      </w:r>
      <w:proofErr w:type="spellEnd"/>
      <w:r w:rsidRPr="00AA543A">
        <w:rPr>
          <w:rFonts w:ascii="Calibri" w:hAnsi="Calibri" w:cs="Calibri"/>
          <w:b/>
          <w:bCs/>
          <w:sz w:val="22"/>
          <w:szCs w:val="22"/>
        </w:rPr>
        <w:t>:</w:t>
      </w:r>
    </w:p>
    <w:p w14:paraId="02B52A81" w14:textId="499AD4CD" w:rsidR="00AA543A" w:rsidRPr="00AA543A" w:rsidRDefault="00AA543A" w:rsidP="00AA543A">
      <w:pPr>
        <w:pStyle w:val="Listenabsatz"/>
        <w:numPr>
          <w:ilvl w:val="0"/>
          <w:numId w:val="33"/>
        </w:numPr>
        <w:rPr>
          <w:rFonts w:ascii="Calibri" w:hAnsi="Calibri" w:cs="Calibri"/>
          <w:sz w:val="22"/>
          <w:szCs w:val="22"/>
          <w:lang w:val="en-AU"/>
        </w:rPr>
      </w:pPr>
      <w:r w:rsidRPr="00AA543A">
        <w:rPr>
          <w:rFonts w:ascii="Calibri" w:hAnsi="Calibri" w:cs="Calibri"/>
          <w:sz w:val="22"/>
          <w:szCs w:val="22"/>
          <w:lang w:val="en-AU"/>
        </w:rPr>
        <w:t xml:space="preserve">Access your QR invoice via the customer portal at reka.ch or receive it via </w:t>
      </w:r>
      <w:proofErr w:type="spellStart"/>
      <w:r w:rsidRPr="00AA543A">
        <w:rPr>
          <w:rFonts w:ascii="Calibri" w:hAnsi="Calibri" w:cs="Calibri"/>
          <w:sz w:val="22"/>
          <w:szCs w:val="22"/>
          <w:lang w:val="en-AU"/>
        </w:rPr>
        <w:t>eBill</w:t>
      </w:r>
      <w:proofErr w:type="spellEnd"/>
      <w:r w:rsidRPr="00AA543A">
        <w:rPr>
          <w:rFonts w:ascii="Calibri" w:hAnsi="Calibri" w:cs="Calibri"/>
          <w:sz w:val="22"/>
          <w:szCs w:val="22"/>
          <w:lang w:val="en-AU"/>
        </w:rPr>
        <w:t xml:space="preserve"> in your e-banking.</w:t>
      </w:r>
    </w:p>
    <w:p w14:paraId="7B2C39C7" w14:textId="77777777" w:rsidR="00AA543A" w:rsidRPr="00AA543A" w:rsidRDefault="00AA543A" w:rsidP="00AA543A">
      <w:pPr>
        <w:pStyle w:val="Listenabsatz"/>
        <w:numPr>
          <w:ilvl w:val="0"/>
          <w:numId w:val="33"/>
        </w:numPr>
        <w:rPr>
          <w:rFonts w:ascii="Calibri" w:hAnsi="Calibri" w:cs="Calibri"/>
          <w:sz w:val="22"/>
          <w:szCs w:val="22"/>
          <w:lang w:val="en-AU"/>
        </w:rPr>
      </w:pPr>
      <w:r w:rsidRPr="00AA543A">
        <w:rPr>
          <w:rFonts w:ascii="Calibri" w:hAnsi="Calibri" w:cs="Calibri"/>
          <w:sz w:val="22"/>
          <w:szCs w:val="22"/>
          <w:lang w:val="en-AU"/>
        </w:rPr>
        <w:t>Make your payment.</w:t>
      </w:r>
    </w:p>
    <w:p w14:paraId="5FAE9403" w14:textId="6AB179DC" w:rsidR="00211E0C" w:rsidRDefault="00AA543A" w:rsidP="00AA543A">
      <w:pPr>
        <w:pStyle w:val="Listenabsatz"/>
        <w:numPr>
          <w:ilvl w:val="0"/>
          <w:numId w:val="33"/>
        </w:numPr>
        <w:rPr>
          <w:rFonts w:ascii="Calibri" w:hAnsi="Calibri" w:cs="Calibri"/>
          <w:sz w:val="22"/>
          <w:szCs w:val="22"/>
          <w:lang w:val="en-AU"/>
        </w:rPr>
      </w:pPr>
      <w:r w:rsidRPr="00AA543A">
        <w:rPr>
          <w:rFonts w:ascii="Calibri" w:hAnsi="Calibri" w:cs="Calibri"/>
          <w:sz w:val="22"/>
          <w:szCs w:val="22"/>
          <w:lang w:val="en-AU"/>
        </w:rPr>
        <w:t>Take your Reka-Card and start your adventure.</w:t>
      </w:r>
    </w:p>
    <w:p w14:paraId="48E86909" w14:textId="77777777" w:rsidR="00AA543A" w:rsidRPr="00AA543A" w:rsidRDefault="00AA543A" w:rsidP="00AA543A">
      <w:pPr>
        <w:rPr>
          <w:rFonts w:ascii="Calibri" w:hAnsi="Calibri" w:cs="Calibri"/>
          <w:sz w:val="22"/>
          <w:szCs w:val="22"/>
          <w:lang w:val="en-AU"/>
        </w:rPr>
      </w:pPr>
    </w:p>
    <w:p w14:paraId="46B37FDC" w14:textId="77777777" w:rsidR="00AA543A" w:rsidRDefault="00AA543A" w:rsidP="00AA543A">
      <w:pPr>
        <w:rPr>
          <w:rFonts w:ascii="Calibri" w:hAnsi="Calibri" w:cs="Calibri"/>
          <w:sz w:val="22"/>
          <w:szCs w:val="22"/>
          <w:lang w:val="en-AU"/>
        </w:rPr>
      </w:pPr>
      <w:r w:rsidRPr="00AA543A">
        <w:rPr>
          <w:rFonts w:ascii="Calibri" w:hAnsi="Calibri" w:cs="Calibri"/>
          <w:sz w:val="22"/>
          <w:szCs w:val="22"/>
          <w:lang w:val="en-AU"/>
        </w:rPr>
        <w:t>If the documents are not available to you, your HR department will be happy to assist you.</w:t>
      </w:r>
    </w:p>
    <w:p w14:paraId="1EFBF797" w14:textId="6682E5B7" w:rsidR="00C43EDE" w:rsidRPr="00AA543A" w:rsidRDefault="00AA543A" w:rsidP="00AA543A">
      <w:pPr>
        <w:rPr>
          <w:sz w:val="22"/>
          <w:szCs w:val="22"/>
          <w:lang w:val="en-AU"/>
        </w:rPr>
      </w:pPr>
      <w:r w:rsidRPr="00AA543A">
        <w:rPr>
          <w:rFonts w:ascii="Calibri" w:hAnsi="Calibri" w:cs="Calibri"/>
          <w:sz w:val="22"/>
          <w:szCs w:val="22"/>
          <w:lang w:val="en-AU"/>
        </w:rPr>
        <w:t>We wish you great enjoyment with the Reka-Card.</w:t>
      </w:r>
    </w:p>
    <w:sectPr w:rsidR="00C43EDE" w:rsidRPr="00AA543A" w:rsidSect="00195C62">
      <w:headerReference w:type="default" r:id="rId23"/>
      <w:footerReference w:type="default" r:id="rId24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6869" w14:textId="77777777" w:rsidR="00C12F0A" w:rsidRDefault="00C12F0A">
      <w:pPr>
        <w:spacing w:line="240" w:lineRule="auto"/>
      </w:pPr>
      <w:r>
        <w:separator/>
      </w:r>
    </w:p>
  </w:endnote>
  <w:endnote w:type="continuationSeparator" w:id="0">
    <w:p w14:paraId="689B5940" w14:textId="77777777" w:rsidR="00C12F0A" w:rsidRDefault="00C12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6FCC" w14:textId="77777777" w:rsidR="00C12F0A" w:rsidRDefault="00C12F0A">
      <w:pPr>
        <w:spacing w:line="240" w:lineRule="auto"/>
      </w:pPr>
      <w:r>
        <w:separator/>
      </w:r>
    </w:p>
  </w:footnote>
  <w:footnote w:type="continuationSeparator" w:id="0">
    <w:p w14:paraId="70755CF6" w14:textId="77777777" w:rsidR="00C12F0A" w:rsidRDefault="00C12F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8C1B8F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6CC2D3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1C79ED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8C1B8F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8C1B8F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34C073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4D77010B"/>
    <w:multiLevelType w:val="hybridMultilevel"/>
    <w:tmpl w:val="6368E92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75575"/>
    <w:multiLevelType w:val="hybridMultilevel"/>
    <w:tmpl w:val="745A054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8"/>
  </w:num>
  <w:num w:numId="12" w16cid:durableId="1410078211">
    <w:abstractNumId w:val="22"/>
  </w:num>
  <w:num w:numId="13" w16cid:durableId="533614154">
    <w:abstractNumId w:val="17"/>
  </w:num>
  <w:num w:numId="14" w16cid:durableId="642544468">
    <w:abstractNumId w:val="31"/>
  </w:num>
  <w:num w:numId="15" w16cid:durableId="1554192103">
    <w:abstractNumId w:val="29"/>
  </w:num>
  <w:num w:numId="16" w16cid:durableId="596446533">
    <w:abstractNumId w:val="11"/>
  </w:num>
  <w:num w:numId="17" w16cid:durableId="103310765">
    <w:abstractNumId w:val="18"/>
  </w:num>
  <w:num w:numId="18" w16cid:durableId="16465408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7"/>
  </w:num>
  <w:num w:numId="20" w16cid:durableId="652176965">
    <w:abstractNumId w:val="16"/>
  </w:num>
  <w:num w:numId="21" w16cid:durableId="1454052139">
    <w:abstractNumId w:val="25"/>
  </w:num>
  <w:num w:numId="22" w16cid:durableId="149756122">
    <w:abstractNumId w:val="24"/>
  </w:num>
  <w:num w:numId="23" w16cid:durableId="1833332602">
    <w:abstractNumId w:val="13"/>
  </w:num>
  <w:num w:numId="24" w16cid:durableId="913441485">
    <w:abstractNumId w:val="19"/>
  </w:num>
  <w:num w:numId="25" w16cid:durableId="1963460165">
    <w:abstractNumId w:val="26"/>
  </w:num>
  <w:num w:numId="26" w16cid:durableId="319038523">
    <w:abstractNumId w:val="23"/>
  </w:num>
  <w:num w:numId="27" w16cid:durableId="253437938">
    <w:abstractNumId w:val="15"/>
  </w:num>
  <w:num w:numId="28" w16cid:durableId="1796214097">
    <w:abstractNumId w:val="12"/>
  </w:num>
  <w:num w:numId="29" w16cid:durableId="605696030">
    <w:abstractNumId w:val="30"/>
  </w:num>
  <w:num w:numId="30" w16cid:durableId="324281172">
    <w:abstractNumId w:val="14"/>
  </w:num>
  <w:num w:numId="31" w16cid:durableId="1843351926">
    <w:abstractNumId w:val="10"/>
  </w:num>
  <w:num w:numId="32" w16cid:durableId="1290937644">
    <w:abstractNumId w:val="20"/>
  </w:num>
  <w:num w:numId="33" w16cid:durableId="12265992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F4450"/>
    <w:rsid w:val="001F4A7E"/>
    <w:rsid w:val="001F4B8C"/>
    <w:rsid w:val="001F760F"/>
    <w:rsid w:val="00210778"/>
    <w:rsid w:val="00211E0C"/>
    <w:rsid w:val="0022685B"/>
    <w:rsid w:val="0023205B"/>
    <w:rsid w:val="002326A2"/>
    <w:rsid w:val="0025644A"/>
    <w:rsid w:val="00267F71"/>
    <w:rsid w:val="002726D9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945BA"/>
    <w:rsid w:val="003C3D32"/>
    <w:rsid w:val="003D0FAA"/>
    <w:rsid w:val="003D33F3"/>
    <w:rsid w:val="003F1A56"/>
    <w:rsid w:val="00452D49"/>
    <w:rsid w:val="00486DBB"/>
    <w:rsid w:val="00491182"/>
    <w:rsid w:val="00494FD7"/>
    <w:rsid w:val="00495F83"/>
    <w:rsid w:val="004A039B"/>
    <w:rsid w:val="004B0187"/>
    <w:rsid w:val="004B0FDB"/>
    <w:rsid w:val="004C1329"/>
    <w:rsid w:val="004C3880"/>
    <w:rsid w:val="004D0F2F"/>
    <w:rsid w:val="004D179F"/>
    <w:rsid w:val="004D5B31"/>
    <w:rsid w:val="004F6AEC"/>
    <w:rsid w:val="004F709C"/>
    <w:rsid w:val="00500294"/>
    <w:rsid w:val="00526C93"/>
    <w:rsid w:val="00535EA2"/>
    <w:rsid w:val="00537410"/>
    <w:rsid w:val="00550787"/>
    <w:rsid w:val="00561C10"/>
    <w:rsid w:val="0058504B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5F5D9A"/>
    <w:rsid w:val="006044D5"/>
    <w:rsid w:val="006153A4"/>
    <w:rsid w:val="00622FDC"/>
    <w:rsid w:val="00625020"/>
    <w:rsid w:val="00642F26"/>
    <w:rsid w:val="0065274C"/>
    <w:rsid w:val="00672CC9"/>
    <w:rsid w:val="00686D14"/>
    <w:rsid w:val="00687ED7"/>
    <w:rsid w:val="006B2934"/>
    <w:rsid w:val="006C144C"/>
    <w:rsid w:val="006C443E"/>
    <w:rsid w:val="006E0F4E"/>
    <w:rsid w:val="006E4AF1"/>
    <w:rsid w:val="006F0345"/>
    <w:rsid w:val="006F0469"/>
    <w:rsid w:val="006F1E5B"/>
    <w:rsid w:val="007040B6"/>
    <w:rsid w:val="0070443B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46EBE"/>
    <w:rsid w:val="007665F2"/>
    <w:rsid w:val="007675A6"/>
    <w:rsid w:val="00770E02"/>
    <w:rsid w:val="007721BF"/>
    <w:rsid w:val="00774E70"/>
    <w:rsid w:val="00780170"/>
    <w:rsid w:val="00781311"/>
    <w:rsid w:val="0078181E"/>
    <w:rsid w:val="00796CEE"/>
    <w:rsid w:val="007C0B2A"/>
    <w:rsid w:val="007D6A90"/>
    <w:rsid w:val="007E0460"/>
    <w:rsid w:val="00805A06"/>
    <w:rsid w:val="00824FCC"/>
    <w:rsid w:val="008269D2"/>
    <w:rsid w:val="00841B44"/>
    <w:rsid w:val="00857D8A"/>
    <w:rsid w:val="00870017"/>
    <w:rsid w:val="00883CC4"/>
    <w:rsid w:val="008C1B8F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A543A"/>
    <w:rsid w:val="00AC2D5B"/>
    <w:rsid w:val="00AD36B2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70D03"/>
    <w:rsid w:val="00B803E7"/>
    <w:rsid w:val="00B82E14"/>
    <w:rsid w:val="00BA4DDE"/>
    <w:rsid w:val="00BC655F"/>
    <w:rsid w:val="00BE1E62"/>
    <w:rsid w:val="00BF7052"/>
    <w:rsid w:val="00C05FAB"/>
    <w:rsid w:val="00C12F0A"/>
    <w:rsid w:val="00C3674D"/>
    <w:rsid w:val="00C43EDE"/>
    <w:rsid w:val="00C44134"/>
    <w:rsid w:val="00C51D2F"/>
    <w:rsid w:val="00C842CF"/>
    <w:rsid w:val="00CA348A"/>
    <w:rsid w:val="00CB2CE6"/>
    <w:rsid w:val="00CE16CC"/>
    <w:rsid w:val="00CF08BB"/>
    <w:rsid w:val="00CF1E53"/>
    <w:rsid w:val="00D2564D"/>
    <w:rsid w:val="00D30E68"/>
    <w:rsid w:val="00D56032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32D56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  <w:rsid w:val="02DC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emf"/><Relationship Id="rId2" Type="http://schemas.openxmlformats.org/officeDocument/2006/relationships/image" Target="media/image14.emf"/><Relationship Id="rId1" Type="http://schemas.openxmlformats.org/officeDocument/2006/relationships/image" Target="media/image13.emf"/><Relationship Id="rId6" Type="http://schemas.openxmlformats.org/officeDocument/2006/relationships/image" Target="media/image18.emf"/><Relationship Id="rId5" Type="http://schemas.openxmlformats.org/officeDocument/2006/relationships/image" Target="media/image17.emf"/><Relationship Id="rId4" Type="http://schemas.openxmlformats.org/officeDocument/2006/relationships/image" Target="media/image1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39F346B6F0C4CAA8A5D256DE257CF" ma:contentTypeVersion="11" ma:contentTypeDescription="Ein neues Dokument erstellen." ma:contentTypeScope="" ma:versionID="f003d91f7d3c3b4626a8f96a8b5089e7">
  <xsd:schema xmlns:xsd="http://www.w3.org/2001/XMLSchema" xmlns:xs="http://www.w3.org/2001/XMLSchema" xmlns:p="http://schemas.microsoft.com/office/2006/metadata/properties" xmlns:ns2="c85c701f-e62e-4022-99dc-cceb2a5462fe" xmlns:ns3="116eb9d9-46bb-4007-82d2-68b767a4cf76" targetNamespace="http://schemas.microsoft.com/office/2006/metadata/properties" ma:root="true" ma:fieldsID="d79e94f51c2d6f64d8f32339e05f6972" ns2:_="" ns3:_="">
    <xsd:import namespace="c85c701f-e62e-4022-99dc-cceb2a5462fe"/>
    <xsd:import namespace="116eb9d9-46bb-4007-82d2-68b767a4c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701f-e62e-4022-99dc-cceb2a546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6926fb7-8eaa-41cc-8820-7eb993418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b9d9-46bb-4007-82d2-68b767a4cf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e8cff6-ac0a-4408-ae8c-ccad90a52634}" ma:internalName="TaxCatchAll" ma:showField="CatchAllData" ma:web="116eb9d9-46bb-4007-82d2-68b767a4c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5c701f-e62e-4022-99dc-cceb2a5462fe">
      <Terms xmlns="http://schemas.microsoft.com/office/infopath/2007/PartnerControls"/>
    </lcf76f155ced4ddcb4097134ff3c332f>
    <TaxCatchAll xmlns="116eb9d9-46bb-4007-82d2-68b767a4cf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F02BD3FB-5240-4E5D-90B9-18ECFFBC6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c701f-e62e-4022-99dc-cceb2a5462fe"/>
    <ds:schemaRef ds:uri="116eb9d9-46bb-4007-82d2-68b767a4c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  <ds:schemaRef ds:uri="c85c701f-e62e-4022-99dc-cceb2a5462fe"/>
    <ds:schemaRef ds:uri="116eb9d9-46bb-4007-82d2-68b767a4cf76"/>
  </ds:schemaRefs>
</ds:datastoreItem>
</file>

<file path=customXml/itemProps4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122</Words>
  <Characters>773</Characters>
  <Application>Microsoft Office Word</Application>
  <DocSecurity>0</DocSecurity>
  <Lines>6</Lines>
  <Paragraphs>1</Paragraphs>
  <ScaleCrop>false</ScaleCrop>
  <Company>VORLAGENBAUER.ch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3</cp:revision>
  <cp:lastPrinted>2025-11-11T15:32:00Z</cp:lastPrinted>
  <dcterms:created xsi:type="dcterms:W3CDTF">2026-05-27T13:36:00Z</dcterms:created>
  <dcterms:modified xsi:type="dcterms:W3CDTF">2026-05-27T13:40:00Z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0x010100D2B39F346B6F0C4CAA8A5D256DE257CF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