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7C1C" w14:textId="2A31CEAB" w:rsidR="52FC0837" w:rsidRDefault="52FC0837" w:rsidP="1748BA05">
      <w:pPr>
        <w:spacing w:after="0"/>
        <w:rPr>
          <w:rFonts w:ascii="Calibri" w:eastAsia="Calibri" w:hAnsi="Calibri" w:cs="Calibri"/>
          <w:sz w:val="22"/>
          <w:szCs w:val="22"/>
        </w:rPr>
      </w:pPr>
      <w:r w:rsidRPr="1748BA0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Jetzt Reka-Lunch-Guthaben sichern</w:t>
      </w:r>
    </w:p>
    <w:p w14:paraId="00AD94C0" w14:textId="31626E88" w:rsidR="00511A72" w:rsidRPr="00511A72" w:rsidRDefault="715022E5" w:rsidP="00511A72">
      <w:r w:rsidRPr="509BA578">
        <w:rPr>
          <w:rFonts w:ascii="Calibri" w:hAnsi="Calibri" w:cs="Calibri"/>
          <w:b/>
          <w:bCs/>
          <w:sz w:val="22"/>
          <w:szCs w:val="22"/>
        </w:rPr>
        <w:t>Profitieren Sie von vergünstigter Verpflegung durch Ihren Arbeitgeber</w:t>
      </w:r>
    </w:p>
    <w:p w14:paraId="30A71FB6" w14:textId="29A86B3C" w:rsidR="00135859" w:rsidRDefault="00135859" w:rsidP="00135859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35859">
        <w:rPr>
          <w:rFonts w:ascii="Calibri" w:eastAsia="Calibri" w:hAnsi="Calibri" w:cs="Calibri"/>
          <w:sz w:val="22"/>
          <w:szCs w:val="22"/>
        </w:rPr>
        <w:t xml:space="preserve">Zahlen Sie Ihren Anteil ganz einfach per QR-Rechnung oder </w:t>
      </w:r>
      <w:proofErr w:type="spellStart"/>
      <w:r w:rsidRPr="00135859">
        <w:rPr>
          <w:rFonts w:ascii="Calibri" w:eastAsia="Calibri" w:hAnsi="Calibri" w:cs="Calibri"/>
          <w:sz w:val="22"/>
          <w:szCs w:val="22"/>
        </w:rPr>
        <w:t>eBill</w:t>
      </w:r>
      <w:proofErr w:type="spellEnd"/>
      <w:r w:rsidRPr="00135859">
        <w:rPr>
          <w:rFonts w:ascii="Calibri" w:eastAsia="Calibri" w:hAnsi="Calibri" w:cs="Calibri"/>
          <w:sz w:val="22"/>
          <w:szCs w:val="22"/>
        </w:rPr>
        <w:t xml:space="preserve"> ein und erhöhen Sie Ihr Essensbudget.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135859">
        <w:rPr>
          <w:rFonts w:ascii="Calibri" w:eastAsia="Calibri" w:hAnsi="Calibri" w:cs="Calibri"/>
          <w:sz w:val="22"/>
          <w:szCs w:val="22"/>
        </w:rPr>
        <w:t>Wichtig: Ihr Anspruch auf das vergünstigte Reka-Lunch-Guthaben ist zeitlich limitiert – sichern Sie 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135859">
        <w:rPr>
          <w:rFonts w:ascii="Calibri" w:eastAsia="Calibri" w:hAnsi="Calibri" w:cs="Calibri"/>
          <w:sz w:val="22"/>
          <w:szCs w:val="22"/>
        </w:rPr>
        <w:t>rechtzeitig. Bereits einbezahltes Guthaben bleibt unbegrenzt gültig.</w:t>
      </w:r>
    </w:p>
    <w:p w14:paraId="21D8556E" w14:textId="77777777" w:rsidR="00135859" w:rsidRDefault="00135859" w:rsidP="34AC3A6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CB40F08" w14:textId="16785818" w:rsidR="1CC2DB24" w:rsidRDefault="1CC2DB24" w:rsidP="34AC3A6F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34AC3A6F">
        <w:rPr>
          <w:rFonts w:ascii="Calibri" w:eastAsia="Calibri" w:hAnsi="Calibri" w:cs="Calibri"/>
          <w:b/>
          <w:bCs/>
          <w:sz w:val="22"/>
          <w:szCs w:val="22"/>
        </w:rPr>
        <w:t>Über 3’500 Orte zum Einlösen: Kaffee, Snacks, Mittagessen und mehr</w:t>
      </w:r>
    </w:p>
    <w:p w14:paraId="68B2E6DE" w14:textId="14B8041B" w:rsidR="00E277D3" w:rsidRPr="008C1B8F" w:rsidRDefault="6D3E59BA" w:rsidP="008C1B8F">
      <w:pPr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84ECADE" wp14:editId="18DBE262">
            <wp:extent cx="5189984" cy="1323975"/>
            <wp:effectExtent l="0" t="0" r="0" b="0"/>
            <wp:docPr id="3252183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183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5076" cy="132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6043F" w14:textId="3C124FB6" w:rsidR="509BA578" w:rsidRDefault="509BA578" w:rsidP="509BA578">
      <w:pPr>
        <w:rPr>
          <w:rFonts w:ascii="Calibri" w:hAnsi="Calibri" w:cs="Calibri"/>
          <w:b/>
          <w:bCs/>
          <w:sz w:val="22"/>
          <w:szCs w:val="22"/>
        </w:rPr>
      </w:pPr>
    </w:p>
    <w:p w14:paraId="49FFA796" w14:textId="079E69F4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  <w:r w:rsidRPr="008C1B8F">
        <w:rPr>
          <w:rFonts w:ascii="Calibri" w:hAnsi="Calibri" w:cs="Calibri"/>
          <w:b/>
          <w:bCs/>
          <w:sz w:val="22"/>
          <w:szCs w:val="22"/>
        </w:rPr>
        <w:t>So funktioniert’s:</w:t>
      </w:r>
    </w:p>
    <w:p w14:paraId="6FCD0A6B" w14:textId="77777777" w:rsidR="008C1B8F" w:rsidRPr="008C1B8F" w:rsidRDefault="008C1B8F" w:rsidP="008C1B8F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 xml:space="preserve">QR-Rechnung im Kundenportal auf reka.ch aufrufen oder via </w:t>
      </w:r>
      <w:proofErr w:type="spellStart"/>
      <w:r w:rsidRPr="008C1B8F">
        <w:rPr>
          <w:rFonts w:ascii="Calibri" w:hAnsi="Calibri" w:cs="Calibri"/>
          <w:sz w:val="22"/>
          <w:szCs w:val="22"/>
        </w:rPr>
        <w:t>eBill</w:t>
      </w:r>
      <w:proofErr w:type="spellEnd"/>
      <w:r w:rsidRPr="008C1B8F">
        <w:rPr>
          <w:rFonts w:ascii="Calibri" w:hAnsi="Calibri" w:cs="Calibri"/>
          <w:sz w:val="22"/>
          <w:szCs w:val="22"/>
        </w:rPr>
        <w:t xml:space="preserve"> im E-Banking empfangen.</w:t>
      </w:r>
    </w:p>
    <w:p w14:paraId="28159E6A" w14:textId="77777777" w:rsidR="008C1B8F" w:rsidRPr="008C1B8F" w:rsidRDefault="008C1B8F" w:rsidP="008C1B8F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>Einzahlung tätigen.</w:t>
      </w:r>
    </w:p>
    <w:p w14:paraId="00465C6C" w14:textId="7E3053E5" w:rsidR="008C1B8F" w:rsidRDefault="008C1B8F" w:rsidP="008C1B8F">
      <w:pPr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 xml:space="preserve">Reka-Card einpacken und </w:t>
      </w:r>
      <w:r w:rsidR="00E277D3">
        <w:rPr>
          <w:rFonts w:ascii="Calibri" w:hAnsi="Calibri" w:cs="Calibri"/>
          <w:sz w:val="22"/>
          <w:szCs w:val="22"/>
        </w:rPr>
        <w:t>genussvolle Momente erleben</w:t>
      </w:r>
      <w:r w:rsidR="00135859">
        <w:rPr>
          <w:rFonts w:ascii="Calibri" w:hAnsi="Calibri" w:cs="Calibri"/>
          <w:sz w:val="22"/>
          <w:szCs w:val="22"/>
        </w:rPr>
        <w:t>.</w:t>
      </w:r>
    </w:p>
    <w:p w14:paraId="2E213C45" w14:textId="77777777" w:rsidR="00E277D3" w:rsidRPr="004F709C" w:rsidRDefault="00E277D3" w:rsidP="00E277D3">
      <w:pPr>
        <w:rPr>
          <w:rFonts w:ascii="Calibri" w:hAnsi="Calibri" w:cs="Calibri"/>
          <w:sz w:val="22"/>
          <w:szCs w:val="22"/>
        </w:rPr>
      </w:pPr>
    </w:p>
    <w:p w14:paraId="20154C7D" w14:textId="42B4D583" w:rsidR="008C1B8F" w:rsidRPr="008C1B8F" w:rsidRDefault="008C1B8F" w:rsidP="008C1B8F">
      <w:pPr>
        <w:rPr>
          <w:rFonts w:ascii="Calibri" w:hAnsi="Calibri" w:cs="Calibri"/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>Falls Ihnen die Unterlagen nicht vorliegen, hilft Ihnen Ihre Personalabteilung gerne weiter.</w:t>
      </w:r>
    </w:p>
    <w:p w14:paraId="1EFBF797" w14:textId="1B96FCBC" w:rsidR="00C43EDE" w:rsidRPr="008C1B8F" w:rsidRDefault="00E277D3" w:rsidP="00E277D3">
      <w:pPr>
        <w:tabs>
          <w:tab w:val="left" w:pos="2268"/>
        </w:tabs>
        <w:rPr>
          <w:sz w:val="22"/>
          <w:szCs w:val="22"/>
        </w:rPr>
      </w:pPr>
      <w:r w:rsidRPr="00E277D3">
        <w:rPr>
          <w:rFonts w:ascii="Calibri" w:hAnsi="Calibri" w:cs="Calibri"/>
          <w:sz w:val="22"/>
          <w:szCs w:val="22"/>
        </w:rPr>
        <w:t>Wir wünschen Ihnen viel Vergnügen mit Reka-Lunch.</w:t>
      </w:r>
    </w:p>
    <w:sectPr w:rsidR="00C43EDE" w:rsidRPr="008C1B8F" w:rsidSect="00195C62">
      <w:headerReference w:type="default" r:id="rId12"/>
      <w:footerReference w:type="default" r:id="rId13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58C5" w14:textId="77777777" w:rsidR="001726F1" w:rsidRDefault="001726F1">
      <w:pPr>
        <w:spacing w:line="240" w:lineRule="auto"/>
      </w:pPr>
      <w:r>
        <w:separator/>
      </w:r>
    </w:p>
  </w:endnote>
  <w:endnote w:type="continuationSeparator" w:id="0">
    <w:p w14:paraId="0A2578AF" w14:textId="77777777" w:rsidR="001726F1" w:rsidRDefault="00172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EA01" w14:textId="77777777" w:rsidR="001726F1" w:rsidRDefault="001726F1">
      <w:pPr>
        <w:spacing w:line="240" w:lineRule="auto"/>
      </w:pPr>
      <w:r>
        <w:separator/>
      </w:r>
    </w:p>
  </w:footnote>
  <w:footnote w:type="continuationSeparator" w:id="0">
    <w:p w14:paraId="77EB9E01" w14:textId="77777777" w:rsidR="001726F1" w:rsidRDefault="001726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F6B471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619BD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EDD35B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6"/>
  </w:num>
  <w:num w:numId="12" w16cid:durableId="1410078211">
    <w:abstractNumId w:val="20"/>
  </w:num>
  <w:num w:numId="13" w16cid:durableId="533614154">
    <w:abstractNumId w:val="17"/>
  </w:num>
  <w:num w:numId="14" w16cid:durableId="642544468">
    <w:abstractNumId w:val="29"/>
  </w:num>
  <w:num w:numId="15" w16cid:durableId="1554192103">
    <w:abstractNumId w:val="27"/>
  </w:num>
  <w:num w:numId="16" w16cid:durableId="596446533">
    <w:abstractNumId w:val="11"/>
  </w:num>
  <w:num w:numId="17" w16cid:durableId="103310765">
    <w:abstractNumId w:val="18"/>
  </w:num>
  <w:num w:numId="18" w16cid:durableId="16465408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5"/>
  </w:num>
  <w:num w:numId="20" w16cid:durableId="652176965">
    <w:abstractNumId w:val="16"/>
  </w:num>
  <w:num w:numId="21" w16cid:durableId="1454052139">
    <w:abstractNumId w:val="23"/>
  </w:num>
  <w:num w:numId="22" w16cid:durableId="149756122">
    <w:abstractNumId w:val="22"/>
  </w:num>
  <w:num w:numId="23" w16cid:durableId="1833332602">
    <w:abstractNumId w:val="13"/>
  </w:num>
  <w:num w:numId="24" w16cid:durableId="913441485">
    <w:abstractNumId w:val="19"/>
  </w:num>
  <w:num w:numId="25" w16cid:durableId="1963460165">
    <w:abstractNumId w:val="24"/>
  </w:num>
  <w:num w:numId="26" w16cid:durableId="319038523">
    <w:abstractNumId w:val="21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28"/>
  </w:num>
  <w:num w:numId="30" w16cid:durableId="324281172">
    <w:abstractNumId w:val="14"/>
  </w:num>
  <w:num w:numId="31" w16cid:durableId="1843351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5859"/>
    <w:rsid w:val="001375AB"/>
    <w:rsid w:val="00144122"/>
    <w:rsid w:val="00154677"/>
    <w:rsid w:val="00167916"/>
    <w:rsid w:val="00171870"/>
    <w:rsid w:val="001726F1"/>
    <w:rsid w:val="001748E3"/>
    <w:rsid w:val="00195C62"/>
    <w:rsid w:val="001E1C28"/>
    <w:rsid w:val="001F4450"/>
    <w:rsid w:val="001F4A7E"/>
    <w:rsid w:val="001F4B8C"/>
    <w:rsid w:val="001F6836"/>
    <w:rsid w:val="001F760F"/>
    <w:rsid w:val="00210778"/>
    <w:rsid w:val="0022685B"/>
    <w:rsid w:val="0023205B"/>
    <w:rsid w:val="0025644A"/>
    <w:rsid w:val="0026187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1182"/>
    <w:rsid w:val="00494FD7"/>
    <w:rsid w:val="00495F83"/>
    <w:rsid w:val="004A039B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11A72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5D9A"/>
    <w:rsid w:val="006044D5"/>
    <w:rsid w:val="006153A4"/>
    <w:rsid w:val="00622FDC"/>
    <w:rsid w:val="00625020"/>
    <w:rsid w:val="00642F26"/>
    <w:rsid w:val="0065274C"/>
    <w:rsid w:val="0068100A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550EB"/>
    <w:rsid w:val="00B70D03"/>
    <w:rsid w:val="00B803E7"/>
    <w:rsid w:val="00B82E14"/>
    <w:rsid w:val="00BA4DDE"/>
    <w:rsid w:val="00BC655F"/>
    <w:rsid w:val="00BE1E62"/>
    <w:rsid w:val="00BF7052"/>
    <w:rsid w:val="00C05FAB"/>
    <w:rsid w:val="00C33C3E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D2564D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277D3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14853996"/>
    <w:rsid w:val="1748BA05"/>
    <w:rsid w:val="1CC2DB24"/>
    <w:rsid w:val="2FF31669"/>
    <w:rsid w:val="3354306A"/>
    <w:rsid w:val="34AC3A6F"/>
    <w:rsid w:val="357A0297"/>
    <w:rsid w:val="37EBCB30"/>
    <w:rsid w:val="4087305D"/>
    <w:rsid w:val="509BA578"/>
    <w:rsid w:val="5149200D"/>
    <w:rsid w:val="52FC0837"/>
    <w:rsid w:val="54D8A059"/>
    <w:rsid w:val="5BE4F249"/>
    <w:rsid w:val="5F0BD3D7"/>
    <w:rsid w:val="61D99159"/>
    <w:rsid w:val="6D3E59BA"/>
    <w:rsid w:val="708A0703"/>
    <w:rsid w:val="715022E5"/>
    <w:rsid w:val="74FEA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customXml/itemProps2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105</Words>
  <Characters>668</Characters>
  <Application>Microsoft Office Word</Application>
  <DocSecurity>0</DocSecurity>
  <Lines>5</Lines>
  <Paragraphs>1</Paragraphs>
  <ScaleCrop>false</ScaleCrop>
  <Company>VORLAGENBAUER.ch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2</cp:revision>
  <cp:lastPrinted>2025-11-11T15:32:00Z</cp:lastPrinted>
  <dcterms:created xsi:type="dcterms:W3CDTF">2026-05-27T12:54:00Z</dcterms:created>
  <dcterms:modified xsi:type="dcterms:W3CDTF">2026-05-27T12:54:00Z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